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67D" w14:textId="77777777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4"/>
          <w:szCs w:val="44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color w:val="806000" w:themeColor="accent4" w:themeShade="80"/>
          <w:sz w:val="44"/>
          <w:szCs w:val="44"/>
          <w:lang w:eastAsia="ja-JP"/>
        </w:rPr>
        <w:t>留意事項</w:t>
      </w:r>
      <w:r w:rsidRPr="0005681E">
        <w:rPr>
          <w:rFonts w:ascii="Meiryo UI" w:eastAsia="Meiryo UI" w:hAnsi="Meiryo UI" w:cs="Meiryo UI" w:hint="eastAsia"/>
          <w:b/>
          <w:bCs/>
          <w:sz w:val="44"/>
          <w:szCs w:val="44"/>
          <w:lang w:eastAsia="ja-JP"/>
        </w:rPr>
        <w:t xml:space="preserve">　</w:t>
      </w:r>
    </w:p>
    <w:p w14:paraId="232A977C" w14:textId="6FE3BDB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●試演時間には、機材設営出入り時間も含めます</w:t>
      </w:r>
    </w:p>
    <w:p w14:paraId="11B5A3D9" w14:textId="34580DD9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●独演、グループ演奏を問わず参加料金は同じとなります。</w:t>
      </w:r>
    </w:p>
    <w:p w14:paraId="4EE51CF0" w14:textId="77777777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●伴奏者は各自で確保してください。ご紹介もします。</w:t>
      </w:r>
    </w:p>
    <w:p w14:paraId="6E4AD6EA" w14:textId="236BA1D2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●原則無観客としますが、他の参加者の演奏の観覧は自由とします。また関係者の見学も自由とします。</w:t>
      </w:r>
    </w:p>
    <w:p w14:paraId="732BAE75" w14:textId="00DABA4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●演奏順番等はフェリーチェﾎｰﾙが調整します。</w:t>
      </w:r>
    </w:p>
    <w:p w14:paraId="6227F500" w14:textId="165FABA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color w:val="806000" w:themeColor="accent4" w:themeShade="80"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color w:val="806000" w:themeColor="accent4" w:themeShade="80"/>
          <w:sz w:val="40"/>
          <w:szCs w:val="40"/>
          <w:lang w:eastAsia="ja-JP"/>
        </w:rPr>
        <w:t>お問い合わせ（　＾ω＾）・・・お申し込み</w:t>
      </w:r>
    </w:p>
    <w:p w14:paraId="6F47F6A2" w14:textId="3975408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フェリーチェﾎｰﾙ福島電話09025675591</w:t>
      </w:r>
      <w:r w:rsidRPr="0005681E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lang w:eastAsia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f.kuzekannon@d</w:t>
      </w:r>
      <w:r w:rsidRPr="0005681E">
        <w:rPr>
          <w:rFonts w:ascii="Meiryo UI" w:eastAsia="Meiryo UI" w:hAnsi="Meiryo UI" w:cs="Meiryo UI"/>
          <w:b/>
          <w:bCs/>
          <w:sz w:val="40"/>
          <w:szCs w:val="40"/>
          <w:lang w:eastAsia="ja-JP"/>
        </w:rPr>
        <w:t>ocomo.ne.jp</w:t>
      </w:r>
    </w:p>
    <w:p w14:paraId="2F463B2D" w14:textId="77777777" w:rsidR="00BB60B8" w:rsidRPr="00BB60B8" w:rsidRDefault="00BB60B8"/>
    <w:sectPr w:rsidR="00BB60B8" w:rsidRPr="00BB6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BDAF" w14:textId="77777777" w:rsidR="00F80CBE" w:rsidRDefault="00F80CBE" w:rsidP="0005681E">
      <w:r>
        <w:separator/>
      </w:r>
    </w:p>
  </w:endnote>
  <w:endnote w:type="continuationSeparator" w:id="0">
    <w:p w14:paraId="085BFA2F" w14:textId="77777777" w:rsidR="00F80CBE" w:rsidRDefault="00F80CBE" w:rsidP="000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165B" w14:textId="77777777" w:rsidR="00F80CBE" w:rsidRDefault="00F80CBE" w:rsidP="0005681E">
      <w:r>
        <w:separator/>
      </w:r>
    </w:p>
  </w:footnote>
  <w:footnote w:type="continuationSeparator" w:id="0">
    <w:p w14:paraId="6E548FAC" w14:textId="77777777" w:rsidR="00F80CBE" w:rsidRDefault="00F80CBE" w:rsidP="0005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8"/>
    <w:rsid w:val="0005681E"/>
    <w:rsid w:val="00190843"/>
    <w:rsid w:val="00BB60B8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F2CA1"/>
  <w15:chartTrackingRefBased/>
  <w15:docId w15:val="{DAA63E16-EE0E-4122-84EF-030D9ED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BB60B8"/>
    <w:pPr>
      <w:widowControl/>
      <w:spacing w:after="320"/>
      <w:jc w:val="left"/>
    </w:pPr>
    <w:rPr>
      <w:rFonts w:ascii="Trebuchet MS" w:eastAsia="ＭＳ 明朝" w:hAnsi="Trebuchet MS" w:cs="Times New Roman"/>
      <w:color w:val="7C8E51"/>
      <w:kern w:val="0"/>
      <w:sz w:val="2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81E"/>
  </w:style>
  <w:style w:type="paragraph" w:styleId="a5">
    <w:name w:val="footer"/>
    <w:basedOn w:val="a"/>
    <w:link w:val="a6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2</cp:revision>
  <cp:lastPrinted>2021-09-25T07:50:00Z</cp:lastPrinted>
  <dcterms:created xsi:type="dcterms:W3CDTF">2021-09-24T01:40:00Z</dcterms:created>
  <dcterms:modified xsi:type="dcterms:W3CDTF">2021-09-25T08:03:00Z</dcterms:modified>
</cp:coreProperties>
</file>